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C80" w:rsidRPr="006F1C80" w:rsidRDefault="006F1C80" w:rsidP="006F1C80">
      <w:pPr>
        <w:suppressAutoHyphens/>
        <w:ind w:right="-1"/>
        <w:jc w:val="right"/>
        <w:rPr>
          <w:rFonts w:ascii="PT Astra Serif" w:eastAsiaTheme="minorHAnsi" w:hAnsi="PT Astra Serif" w:cstheme="minorBidi"/>
          <w:szCs w:val="22"/>
          <w:lang w:eastAsia="en-US"/>
        </w:rPr>
      </w:pPr>
      <w:bookmarkStart w:id="0" w:name="sub_1001"/>
      <w:r w:rsidRPr="006F1C80">
        <w:rPr>
          <w:rFonts w:ascii="PT Astra Serif" w:eastAsiaTheme="minorHAnsi" w:hAnsi="PT Astra Serif" w:cstheme="minorBidi"/>
          <w:szCs w:val="22"/>
          <w:lang w:eastAsia="en-US"/>
        </w:rPr>
        <w:t>«В регистр»</w:t>
      </w:r>
    </w:p>
    <w:p w:rsidR="006F1C80" w:rsidRPr="006F1C80" w:rsidRDefault="006F1C80" w:rsidP="006F1C80">
      <w:pPr>
        <w:suppressAutoHyphens/>
        <w:ind w:right="-1"/>
        <w:jc w:val="center"/>
        <w:rPr>
          <w:rFonts w:ascii="PT Astra Serif" w:eastAsiaTheme="minorHAnsi" w:hAnsi="PT Astra Serif" w:cstheme="minorBidi"/>
          <w:szCs w:val="22"/>
          <w:lang w:eastAsia="en-US"/>
        </w:rPr>
      </w:pPr>
      <w:r w:rsidRPr="006F1C80">
        <w:rPr>
          <w:rFonts w:ascii="PT Astra Serif" w:eastAsiaTheme="minorHAnsi" w:hAnsi="PT Astra Serif" w:cstheme="minorBidi"/>
          <w:noProof/>
          <w:szCs w:val="22"/>
        </w:rPr>
        <w:drawing>
          <wp:inline distT="0" distB="0" distL="0" distR="0" wp14:anchorId="00806D54" wp14:editId="59EEDB1F">
            <wp:extent cx="58102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C80" w:rsidRPr="006F1C80" w:rsidRDefault="006F1C80" w:rsidP="006F1C80">
      <w:pPr>
        <w:suppressAutoHyphens/>
        <w:ind w:left="3600" w:right="-1" w:firstLine="720"/>
        <w:rPr>
          <w:rFonts w:ascii="PT Astra Serif" w:eastAsiaTheme="minorHAnsi" w:hAnsi="PT Astra Serif" w:cstheme="minorBidi"/>
          <w:szCs w:val="22"/>
          <w:lang w:eastAsia="en-US"/>
        </w:rPr>
      </w:pPr>
    </w:p>
    <w:p w:rsidR="006F1C80" w:rsidRPr="006F1C80" w:rsidRDefault="006F1C80" w:rsidP="006F1C80">
      <w:pPr>
        <w:keepNext/>
        <w:suppressAutoHyphens/>
        <w:ind w:right="-1"/>
        <w:jc w:val="center"/>
        <w:outlineLvl w:val="4"/>
        <w:rPr>
          <w:rFonts w:ascii="PT Astra Serif" w:eastAsiaTheme="minorHAnsi" w:hAnsi="PT Astra Serif" w:cstheme="minorBidi"/>
          <w:spacing w:val="20"/>
          <w:sz w:val="32"/>
          <w:szCs w:val="22"/>
          <w:lang w:eastAsia="en-US"/>
        </w:rPr>
      </w:pPr>
      <w:r w:rsidRPr="006F1C80">
        <w:rPr>
          <w:rFonts w:ascii="PT Astra Serif" w:eastAsiaTheme="minorHAnsi" w:hAnsi="PT Astra Serif" w:cstheme="minorBidi"/>
          <w:spacing w:val="20"/>
          <w:sz w:val="32"/>
          <w:szCs w:val="22"/>
          <w:lang w:eastAsia="en-US"/>
        </w:rPr>
        <w:t>АДМИНИСТРАЦИЯ ГОРОДА ЮГОРСКА</w:t>
      </w:r>
    </w:p>
    <w:p w:rsidR="006F1C80" w:rsidRPr="006F1C80" w:rsidRDefault="006F1C80" w:rsidP="006F1C80">
      <w:pPr>
        <w:suppressAutoHyphens/>
        <w:ind w:right="-1"/>
        <w:jc w:val="center"/>
        <w:rPr>
          <w:rFonts w:ascii="PT Astra Serif" w:eastAsiaTheme="minorHAnsi" w:hAnsi="PT Astra Serif" w:cstheme="minorBidi"/>
          <w:sz w:val="28"/>
          <w:szCs w:val="28"/>
          <w:lang w:eastAsia="en-US"/>
        </w:rPr>
      </w:pPr>
      <w:r w:rsidRPr="006F1C80">
        <w:rPr>
          <w:rFonts w:ascii="PT Astra Serif" w:eastAsiaTheme="minorHAnsi" w:hAnsi="PT Astra Serif" w:cstheme="minorBidi"/>
          <w:sz w:val="28"/>
          <w:szCs w:val="28"/>
          <w:lang w:eastAsia="en-US"/>
        </w:rPr>
        <w:t>Ханты-Мансийского автономного округа-Югры</w:t>
      </w:r>
    </w:p>
    <w:p w:rsidR="006F1C80" w:rsidRPr="006F1C80" w:rsidRDefault="006F1C80" w:rsidP="006F1C80">
      <w:pPr>
        <w:suppressAutoHyphens/>
        <w:ind w:right="-1"/>
        <w:jc w:val="center"/>
        <w:rPr>
          <w:rFonts w:ascii="PT Astra Serif" w:eastAsiaTheme="minorHAnsi" w:hAnsi="PT Astra Serif" w:cstheme="minorBidi"/>
          <w:sz w:val="28"/>
          <w:szCs w:val="28"/>
          <w:lang w:eastAsia="en-US"/>
        </w:rPr>
      </w:pPr>
    </w:p>
    <w:p w:rsidR="006F1C80" w:rsidRPr="006F1C80" w:rsidRDefault="006F1C80" w:rsidP="006F1C80">
      <w:pPr>
        <w:keepNext/>
        <w:suppressAutoHyphens/>
        <w:ind w:right="-1"/>
        <w:jc w:val="center"/>
        <w:outlineLvl w:val="5"/>
        <w:rPr>
          <w:rFonts w:ascii="PT Astra Serif" w:eastAsiaTheme="minorHAnsi" w:hAnsi="PT Astra Serif" w:cstheme="minorBidi"/>
          <w:spacing w:val="20"/>
          <w:lang w:eastAsia="en-US"/>
        </w:rPr>
      </w:pPr>
      <w:r w:rsidRPr="006F1C80">
        <w:rPr>
          <w:rFonts w:ascii="PT Astra Serif" w:eastAsiaTheme="minorHAnsi" w:hAnsi="PT Astra Serif" w:cstheme="minorBidi"/>
          <w:spacing w:val="20"/>
          <w:sz w:val="36"/>
          <w:szCs w:val="36"/>
          <w:lang w:eastAsia="en-US"/>
        </w:rPr>
        <w:t>ПОСТАНОВЛЕНИЕ</w:t>
      </w:r>
    </w:p>
    <w:p w:rsidR="006F1C80" w:rsidRPr="006F1C80" w:rsidRDefault="006F1C80" w:rsidP="006F1C80">
      <w:pPr>
        <w:suppressAutoHyphens/>
        <w:rPr>
          <w:rFonts w:ascii="PT Astra Serif" w:eastAsiaTheme="minorHAnsi" w:hAnsi="PT Astra Serif" w:cstheme="minorBidi"/>
          <w:sz w:val="28"/>
          <w:szCs w:val="26"/>
          <w:lang w:eastAsia="en-US"/>
        </w:rPr>
      </w:pPr>
    </w:p>
    <w:p w:rsidR="006F1C80" w:rsidRPr="006F1C80" w:rsidRDefault="006F1C80" w:rsidP="006F1C80">
      <w:pPr>
        <w:suppressAutoHyphens/>
        <w:rPr>
          <w:rFonts w:ascii="PT Astra Serif" w:eastAsiaTheme="minorHAnsi" w:hAnsi="PT Astra Serif" w:cstheme="minorBidi"/>
          <w:sz w:val="28"/>
          <w:szCs w:val="28"/>
          <w:lang w:eastAsia="en-US"/>
        </w:rPr>
      </w:pPr>
    </w:p>
    <w:tbl>
      <w:tblPr>
        <w:tblStyle w:val="110"/>
        <w:tblpPr w:leftFromText="180" w:rightFromText="180" w:vertAnchor="text" w:horzAnchor="margin" w:tblpY="47"/>
        <w:tblOverlap w:val="never"/>
        <w:tblW w:w="50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4810"/>
      </w:tblGrid>
      <w:tr w:rsidR="006F1C80" w:rsidRPr="006F1C80" w:rsidTr="00D633FA">
        <w:trPr>
          <w:trHeight w:val="284"/>
        </w:trPr>
        <w:tc>
          <w:tcPr>
            <w:tcW w:w="2563" w:type="pct"/>
          </w:tcPr>
          <w:p w:rsidR="006F1C80" w:rsidRPr="006F1C80" w:rsidRDefault="006F1C80" w:rsidP="006F1C80">
            <w:pPr>
              <w:contextualSpacing/>
              <w:rPr>
                <w:rFonts w:ascii="PT Astra Serif" w:hAnsi="PT Astra Serif"/>
                <w:sz w:val="28"/>
                <w:szCs w:val="26"/>
              </w:rPr>
            </w:pPr>
            <w:proofErr w:type="gramStart"/>
            <w:r w:rsidRPr="006F1C80">
              <w:rPr>
                <w:rFonts w:ascii="PT Astra Serif" w:hAnsi="PT Astra Serif"/>
                <w:sz w:val="28"/>
                <w:szCs w:val="26"/>
              </w:rPr>
              <w:t>от</w:t>
            </w:r>
            <w:proofErr w:type="gramEnd"/>
            <w:r w:rsidRPr="006F1C80">
              <w:rPr>
                <w:rFonts w:ascii="PT Astra Serif" w:hAnsi="PT Astra Serif"/>
                <w:sz w:val="28"/>
                <w:szCs w:val="26"/>
              </w:rPr>
              <w:t xml:space="preserve"> [</w:t>
            </w:r>
            <w:proofErr w:type="gramStart"/>
            <w:r w:rsidRPr="006F1C80">
              <w:rPr>
                <w:rFonts w:ascii="PT Astra Serif" w:hAnsi="PT Astra Serif"/>
                <w:sz w:val="28"/>
                <w:szCs w:val="26"/>
              </w:rPr>
              <w:t>Дата</w:t>
            </w:r>
            <w:proofErr w:type="gramEnd"/>
            <w:r w:rsidRPr="006F1C80">
              <w:rPr>
                <w:rFonts w:ascii="PT Astra Serif" w:hAnsi="PT Astra Serif"/>
                <w:sz w:val="28"/>
                <w:szCs w:val="26"/>
              </w:rPr>
              <w:t xml:space="preserve"> документа]</w:t>
            </w:r>
          </w:p>
        </w:tc>
        <w:tc>
          <w:tcPr>
            <w:tcW w:w="2437" w:type="pct"/>
          </w:tcPr>
          <w:p w:rsidR="006F1C80" w:rsidRPr="006F1C80" w:rsidRDefault="006F1C80" w:rsidP="006F1C80">
            <w:pPr>
              <w:contextualSpacing/>
              <w:jc w:val="right"/>
              <w:rPr>
                <w:rFonts w:ascii="PT Astra Serif" w:hAnsi="PT Astra Serif"/>
                <w:sz w:val="28"/>
                <w:szCs w:val="26"/>
              </w:rPr>
            </w:pPr>
            <w:r w:rsidRPr="006F1C80">
              <w:rPr>
                <w:rFonts w:ascii="PT Astra Serif" w:hAnsi="PT Astra Serif"/>
                <w:sz w:val="28"/>
                <w:szCs w:val="26"/>
              </w:rPr>
              <w:t>№ [Номер документа]</w:t>
            </w:r>
          </w:p>
        </w:tc>
      </w:tr>
    </w:tbl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</w:p>
    <w:p w:rsidR="006F1C80" w:rsidRPr="006F1C80" w:rsidRDefault="006F1C80" w:rsidP="006F1C80">
      <w:pPr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 xml:space="preserve">О внесении изменений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в постановление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администрации города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Югорска от 12.04.2021 № 497-п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«Об утверждении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административного регламента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предоставления </w:t>
      </w:r>
      <w:proofErr w:type="gramStart"/>
      <w:r w:rsidRPr="006F1C80">
        <w:rPr>
          <w:rFonts w:ascii="PT Astra Serif" w:hAnsi="PT Astra Serif"/>
          <w:sz w:val="28"/>
          <w:szCs w:val="28"/>
          <w:lang w:eastAsia="ar-SA"/>
        </w:rPr>
        <w:t>муниципальной</w:t>
      </w:r>
      <w:proofErr w:type="gramEnd"/>
      <w:r w:rsidRPr="006F1C80">
        <w:rPr>
          <w:rFonts w:ascii="PT Astra Serif" w:hAnsi="PT Astra Serif"/>
          <w:sz w:val="28"/>
          <w:szCs w:val="28"/>
          <w:lang w:eastAsia="ar-SA"/>
        </w:rPr>
        <w:t xml:space="preserve">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услуги «Постановка на учет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и направление детей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в образовательные учреждения,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реализующие образовательные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 xml:space="preserve">программы </w:t>
      </w:r>
      <w:proofErr w:type="gramStart"/>
      <w:r w:rsidRPr="006F1C80">
        <w:rPr>
          <w:rFonts w:ascii="PT Astra Serif" w:hAnsi="PT Astra Serif"/>
          <w:sz w:val="28"/>
          <w:szCs w:val="28"/>
          <w:lang w:eastAsia="ar-SA"/>
        </w:rPr>
        <w:t>дошкольного</w:t>
      </w:r>
      <w:proofErr w:type="gramEnd"/>
      <w:r w:rsidRPr="006F1C80">
        <w:rPr>
          <w:rFonts w:ascii="PT Astra Serif" w:hAnsi="PT Astra Serif"/>
          <w:sz w:val="28"/>
          <w:szCs w:val="28"/>
          <w:lang w:eastAsia="ar-SA"/>
        </w:rPr>
        <w:t xml:space="preserve"> </w:t>
      </w:r>
    </w:p>
    <w:p w:rsidR="006F1C80" w:rsidRPr="006F1C80" w:rsidRDefault="006F1C80" w:rsidP="006F1C80">
      <w:pPr>
        <w:suppressAutoHyphens/>
        <w:rPr>
          <w:rFonts w:ascii="PT Astra Serif" w:hAnsi="PT Astra Serif"/>
          <w:sz w:val="28"/>
          <w:szCs w:val="28"/>
          <w:lang w:eastAsia="ar-SA"/>
        </w:rPr>
      </w:pPr>
      <w:r w:rsidRPr="006F1C80">
        <w:rPr>
          <w:rFonts w:ascii="PT Astra Serif" w:hAnsi="PT Astra Serif"/>
          <w:sz w:val="28"/>
          <w:szCs w:val="28"/>
          <w:lang w:eastAsia="ar-SA"/>
        </w:rPr>
        <w:t>образования»</w:t>
      </w:r>
    </w:p>
    <w:p w:rsidR="006F1C80" w:rsidRPr="006F1C80" w:rsidRDefault="006F1C80" w:rsidP="006F1C80">
      <w:pPr>
        <w:autoSpaceDE w:val="0"/>
        <w:autoSpaceDN w:val="0"/>
        <w:adjustRightInd w:val="0"/>
        <w:jc w:val="both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:rsidR="006F1C80" w:rsidRPr="006F1C80" w:rsidRDefault="006F1C80" w:rsidP="006F1C80">
      <w:pPr>
        <w:autoSpaceDE w:val="0"/>
        <w:autoSpaceDN w:val="0"/>
        <w:adjustRightInd w:val="0"/>
        <w:jc w:val="both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:rsidR="006F1C80" w:rsidRPr="006F1C80" w:rsidRDefault="006F1C80" w:rsidP="006F1C80">
      <w:pPr>
        <w:autoSpaceDE w:val="0"/>
        <w:autoSpaceDN w:val="0"/>
        <w:adjustRightInd w:val="0"/>
        <w:jc w:val="both"/>
        <w:rPr>
          <w:rFonts w:ascii="PT Astra Serif" w:eastAsia="Calibri" w:hAnsi="PT Astra Serif"/>
          <w:bCs/>
          <w:sz w:val="28"/>
          <w:szCs w:val="28"/>
          <w:lang w:eastAsia="en-US"/>
        </w:rPr>
      </w:pPr>
    </w:p>
    <w:p w:rsidR="006F1C80" w:rsidRPr="006F1C80" w:rsidRDefault="006F1C80" w:rsidP="006F1C80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6F1C80">
        <w:rPr>
          <w:rFonts w:ascii="PT Astra Serif" w:hAnsi="PT Astra Serif"/>
          <w:sz w:val="28"/>
          <w:szCs w:val="28"/>
        </w:rPr>
        <w:t xml:space="preserve">В соответствии с Федеральным законом от </w:t>
      </w:r>
      <w:r w:rsidR="001964E9">
        <w:rPr>
          <w:rFonts w:ascii="PT Astra Serif" w:hAnsi="PT Astra Serif"/>
          <w:sz w:val="28"/>
          <w:szCs w:val="28"/>
        </w:rPr>
        <w:t xml:space="preserve">27.07.2010 № 210-ФЗ            </w:t>
      </w:r>
      <w:r w:rsidRPr="006F1C80">
        <w:rPr>
          <w:rFonts w:ascii="PT Astra Serif" w:hAnsi="PT Astra Serif"/>
          <w:sz w:val="28"/>
          <w:szCs w:val="28"/>
        </w:rPr>
        <w:t xml:space="preserve">«Об организации предоставления государственных и муниципальных услуг», Постановлением Правительства Российской Федерации от 26.03.2016 № 236 </w:t>
      </w:r>
      <w:r w:rsidR="001964E9">
        <w:rPr>
          <w:rFonts w:ascii="PT Astra Serif" w:hAnsi="PT Astra Serif"/>
          <w:sz w:val="28"/>
          <w:szCs w:val="28"/>
        </w:rPr>
        <w:t xml:space="preserve">   </w:t>
      </w:r>
      <w:r w:rsidRPr="006F1C80">
        <w:rPr>
          <w:rFonts w:ascii="PT Astra Serif" w:hAnsi="PT Astra Serif"/>
          <w:sz w:val="28"/>
          <w:szCs w:val="28"/>
        </w:rPr>
        <w:t xml:space="preserve">«О требованиях к предоставлению в электронной форме государственных и муниципальных услуг», Федеральным законом от 26.07.2026 № 274-ФЗ       </w:t>
      </w:r>
      <w:r w:rsidR="001964E9">
        <w:rPr>
          <w:rFonts w:ascii="PT Astra Serif" w:hAnsi="PT Astra Serif"/>
          <w:sz w:val="28"/>
          <w:szCs w:val="28"/>
        </w:rPr>
        <w:t xml:space="preserve">     </w:t>
      </w:r>
      <w:r w:rsidRPr="006F1C80">
        <w:rPr>
          <w:rFonts w:ascii="PT Astra Serif" w:hAnsi="PT Astra Serif"/>
          <w:sz w:val="28"/>
          <w:szCs w:val="28"/>
        </w:rPr>
        <w:t xml:space="preserve">«О внесении изменений в отдельные законодательные акты Российской Федерации», Законом Российской Федерации от 15.01.1993 № 4301-1           </w:t>
      </w:r>
      <w:r w:rsidR="001964E9">
        <w:rPr>
          <w:rFonts w:ascii="PT Astra Serif" w:hAnsi="PT Astra Serif"/>
          <w:sz w:val="28"/>
          <w:szCs w:val="28"/>
        </w:rPr>
        <w:t xml:space="preserve">    </w:t>
      </w:r>
      <w:r w:rsidRPr="006F1C80">
        <w:rPr>
          <w:rFonts w:ascii="PT Astra Serif" w:hAnsi="PT Astra Serif"/>
          <w:sz w:val="28"/>
          <w:szCs w:val="28"/>
        </w:rPr>
        <w:t>«О статусе Героев Советского Союза, Героев Российской</w:t>
      </w:r>
      <w:proofErr w:type="gramEnd"/>
      <w:r w:rsidRPr="006F1C80">
        <w:rPr>
          <w:rFonts w:ascii="PT Astra Serif" w:hAnsi="PT Astra Serif"/>
          <w:sz w:val="28"/>
          <w:szCs w:val="28"/>
        </w:rPr>
        <w:t xml:space="preserve"> Федерации и полных кавалеров ордена Славы», в целях приведения нормативного правового акта в соответствие с действующим законодательством Российской Федерации и материалами мониторинга органов прокуратуры:</w:t>
      </w:r>
    </w:p>
    <w:p w:rsidR="006F1C80" w:rsidRPr="006F1C80" w:rsidRDefault="006F1C80" w:rsidP="006F1C80">
      <w:pPr>
        <w:numPr>
          <w:ilvl w:val="0"/>
          <w:numId w:val="5"/>
        </w:numPr>
        <w:suppressAutoHyphens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proofErr w:type="gramStart"/>
      <w:r w:rsidRPr="006F1C80">
        <w:rPr>
          <w:rFonts w:ascii="PT Astra Serif" w:hAnsi="PT Astra Serif"/>
          <w:sz w:val="28"/>
          <w:szCs w:val="28"/>
        </w:rPr>
        <w:t xml:space="preserve">Внести в приложение к постановлению администрации города Югорска </w:t>
      </w:r>
      <w:r w:rsidRPr="006F1C80">
        <w:rPr>
          <w:rFonts w:ascii="PT Astra Serif" w:hAnsi="PT Astra Serif"/>
          <w:sz w:val="28"/>
          <w:szCs w:val="28"/>
          <w:lang w:eastAsia="ar-SA"/>
        </w:rPr>
        <w:t>от 12.04.2021 № 497-п</w:t>
      </w:r>
      <w:r w:rsidRPr="006F1C80">
        <w:rPr>
          <w:rFonts w:ascii="PT Astra Serif" w:hAnsi="PT Astra Serif"/>
          <w:sz w:val="28"/>
          <w:szCs w:val="28"/>
        </w:rPr>
        <w:t xml:space="preserve"> «</w:t>
      </w:r>
      <w:r w:rsidRPr="006F1C80">
        <w:rPr>
          <w:rFonts w:ascii="PT Astra Serif" w:hAnsi="PT Astra Serif"/>
          <w:sz w:val="28"/>
          <w:szCs w:val="28"/>
          <w:lang w:eastAsia="ar-SA"/>
        </w:rPr>
        <w:t xml:space="preserve">Об утверждении административного </w:t>
      </w:r>
      <w:r w:rsidRPr="006F1C80">
        <w:rPr>
          <w:rFonts w:ascii="PT Astra Serif" w:hAnsi="PT Astra Serif"/>
          <w:sz w:val="28"/>
          <w:szCs w:val="28"/>
          <w:lang w:eastAsia="ar-SA"/>
        </w:rPr>
        <w:lastRenderedPageBreak/>
        <w:t>регламента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  <w:r w:rsidRPr="006F1C80">
        <w:rPr>
          <w:rFonts w:ascii="PT Astra Serif" w:hAnsi="PT Astra Serif"/>
          <w:sz w:val="28"/>
          <w:szCs w:val="28"/>
        </w:rPr>
        <w:t xml:space="preserve"> (с изменениями      </w:t>
      </w:r>
      <w:r w:rsidR="001964E9">
        <w:rPr>
          <w:rFonts w:ascii="PT Astra Serif" w:hAnsi="PT Astra Serif"/>
          <w:sz w:val="28"/>
          <w:szCs w:val="28"/>
        </w:rPr>
        <w:t xml:space="preserve">    </w:t>
      </w:r>
      <w:r w:rsidRPr="006F1C80">
        <w:rPr>
          <w:rFonts w:ascii="PT Astra Serif" w:hAnsi="PT Astra Serif"/>
          <w:sz w:val="28"/>
          <w:szCs w:val="28"/>
        </w:rPr>
        <w:t xml:space="preserve">от 09.06.2021 № 1027-п, от 08.11.2021 № 2105-п, от 28.12.2021 № 2535-п,          от 28.01.2022 137-п, от 06.09.2022 № 1913-п, от 21.11.2022 № 2445-п,            </w:t>
      </w:r>
      <w:r w:rsidR="001964E9">
        <w:rPr>
          <w:rFonts w:ascii="PT Astra Serif" w:hAnsi="PT Astra Serif"/>
          <w:sz w:val="28"/>
          <w:szCs w:val="28"/>
        </w:rPr>
        <w:t xml:space="preserve">     </w:t>
      </w:r>
      <w:r w:rsidRPr="006F1C80">
        <w:rPr>
          <w:rFonts w:ascii="PT Astra Serif" w:hAnsi="PT Astra Serif"/>
          <w:sz w:val="28"/>
          <w:szCs w:val="28"/>
        </w:rPr>
        <w:t>от 18.12.2025 № 2597-13-п, от 30.07.2026 № 1464-13-п) следующие изменения:</w:t>
      </w:r>
      <w:proofErr w:type="gramEnd"/>
    </w:p>
    <w:p w:rsidR="006F1C80" w:rsidRPr="006F1C80" w:rsidRDefault="006F1C80" w:rsidP="006F1C80">
      <w:pPr>
        <w:widowControl w:val="0"/>
        <w:numPr>
          <w:ilvl w:val="1"/>
          <w:numId w:val="5"/>
        </w:numPr>
        <w:autoSpaceDE w:val="0"/>
        <w:autoSpaceDN w:val="0"/>
        <w:adjustRightInd w:val="0"/>
        <w:ind w:hanging="1004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 xml:space="preserve">В разделе </w:t>
      </w:r>
      <w:r w:rsidRPr="006F1C80">
        <w:rPr>
          <w:rFonts w:ascii="PT Astra Serif" w:hAnsi="PT Astra Serif"/>
          <w:sz w:val="28"/>
          <w:szCs w:val="28"/>
          <w:lang w:val="en-US"/>
        </w:rPr>
        <w:t>I</w:t>
      </w:r>
      <w:r w:rsidRPr="006F1C80">
        <w:rPr>
          <w:rFonts w:ascii="PT Astra Serif" w:hAnsi="PT Astra Serif"/>
          <w:sz w:val="28"/>
          <w:szCs w:val="28"/>
        </w:rPr>
        <w:t>:</w:t>
      </w:r>
    </w:p>
    <w:p w:rsidR="006F1C80" w:rsidRPr="006F1C80" w:rsidRDefault="006F1C80" w:rsidP="006F1C80">
      <w:pPr>
        <w:widowControl w:val="0"/>
        <w:numPr>
          <w:ilvl w:val="2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Подпункт 2.3 пункта 2 после слов «Указа Президента Российской Федерации от 20.07.2026 № 498 «О дополнительных мерах поддержки учителей» дополнить словами «, пунктами 5,6 статьи 8 Закона Российской Федерации от 15.01.1993 № 4301-1 «О статусе Героев Советского Союза, Героев Российской Федерации и полных кавалеров ордена Славы</w:t>
      </w:r>
      <w:proofErr w:type="gramStart"/>
      <w:r w:rsidRPr="006F1C80">
        <w:rPr>
          <w:rFonts w:ascii="PT Astra Serif" w:hAnsi="PT Astra Serif"/>
          <w:sz w:val="28"/>
          <w:szCs w:val="28"/>
        </w:rPr>
        <w:t>.».</w:t>
      </w:r>
      <w:proofErr w:type="gramEnd"/>
    </w:p>
    <w:p w:rsidR="006F1C80" w:rsidRPr="006F1C80" w:rsidRDefault="006F1C80" w:rsidP="006F1C80">
      <w:pPr>
        <w:numPr>
          <w:ilvl w:val="1"/>
          <w:numId w:val="5"/>
        </w:numPr>
        <w:ind w:left="1418" w:hanging="709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 xml:space="preserve">В разделе </w:t>
      </w:r>
      <w:r w:rsidRPr="006F1C80">
        <w:rPr>
          <w:rFonts w:ascii="PT Astra Serif" w:hAnsi="PT Astra Serif"/>
          <w:sz w:val="28"/>
          <w:szCs w:val="28"/>
          <w:lang w:val="en-US"/>
        </w:rPr>
        <w:t>II</w:t>
      </w:r>
      <w:r w:rsidRPr="006F1C80">
        <w:rPr>
          <w:rFonts w:ascii="PT Astra Serif" w:hAnsi="PT Astra Serif"/>
          <w:sz w:val="28"/>
          <w:szCs w:val="28"/>
        </w:rPr>
        <w:t>:</w:t>
      </w:r>
    </w:p>
    <w:p w:rsidR="006F1C80" w:rsidRPr="006F1C80" w:rsidRDefault="006F1C80" w:rsidP="006F1C80">
      <w:pPr>
        <w:tabs>
          <w:tab w:val="left" w:pos="1418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1.2.1.</w:t>
      </w:r>
      <w:r w:rsidRPr="006F1C80">
        <w:rPr>
          <w:rFonts w:ascii="PT Astra Serif" w:hAnsi="PT Astra Serif"/>
          <w:sz w:val="28"/>
          <w:szCs w:val="28"/>
        </w:rPr>
        <w:tab/>
        <w:t>Подпункт 2 пункта 28.1 изложить в следующей редакции: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6F1C80">
        <w:rPr>
          <w:rFonts w:ascii="PT Astra Serif" w:hAnsi="PT Astra Serif"/>
          <w:sz w:val="28"/>
          <w:szCs w:val="28"/>
        </w:rPr>
        <w:t>«2) паспорт гражданина Российской Федерации либо иной документ, удостоверяющий личность заявителя (представителя заявителя) в соответствии с законодательством Российской Федерации (в том числе используемый для установления личности посредством идентификации и аутентификации в информационных системах, указанных в частях 10 и 11 статьи 7 Федерального закона от 27 июля 2010 года № 210-ФЗ «Об организации предоставления государственных и муниципальных услуг»).».</w:t>
      </w:r>
      <w:proofErr w:type="gramEnd"/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left="708" w:firstLine="1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1.2.2.</w:t>
      </w:r>
      <w:r w:rsidRPr="006F1C80">
        <w:rPr>
          <w:rFonts w:ascii="PT Astra Serif" w:hAnsi="PT Astra Serif"/>
          <w:sz w:val="28"/>
          <w:szCs w:val="28"/>
        </w:rPr>
        <w:tab/>
        <w:t>Пункт 38 дополнить подпунктом 9 следующего содержания: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«9) подача запроса о предоставлении муниципальной услуги с использованием Единого портала, физическим лицом, включенным в список лиц, в отношении которых применяются временные ограничительные меры, не допускается. В случае наличия на едином портале информации о включении физического лица в список лиц, в отношении которых применяются временные ограничительные меры, в силу положений Федерального закона от 27.07.2010 № 210-ФЗ «Об организации предоставления государственных и муниципальных услуг» не допускается предоставление такому лицу услуги в электронной форме</w:t>
      </w:r>
      <w:proofErr w:type="gramStart"/>
      <w:r w:rsidRPr="006F1C80">
        <w:rPr>
          <w:rFonts w:ascii="PT Astra Serif" w:hAnsi="PT Astra Serif"/>
          <w:sz w:val="28"/>
          <w:szCs w:val="28"/>
        </w:rPr>
        <w:t>.».</w:t>
      </w:r>
      <w:proofErr w:type="gramEnd"/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1.2.3.</w:t>
      </w:r>
      <w:r w:rsidRPr="006F1C80">
        <w:rPr>
          <w:rFonts w:ascii="PT Astra Serif" w:hAnsi="PT Astra Serif"/>
          <w:sz w:val="28"/>
          <w:szCs w:val="28"/>
        </w:rPr>
        <w:tab/>
        <w:t>Пункт 46 дополнить абзацами следующего содержания: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left="708" w:firstLine="1"/>
        <w:jc w:val="center"/>
        <w:rPr>
          <w:rFonts w:ascii="PT Astra Serif" w:hAnsi="PT Astra Serif"/>
          <w:b/>
          <w:sz w:val="28"/>
          <w:szCs w:val="28"/>
        </w:rPr>
      </w:pPr>
      <w:r w:rsidRPr="006F1C80">
        <w:rPr>
          <w:rFonts w:ascii="PT Astra Serif" w:hAnsi="PT Astra Serif"/>
          <w:b/>
          <w:sz w:val="28"/>
          <w:szCs w:val="28"/>
        </w:rPr>
        <w:t>«Случаи и порядок предоставления муниципальной услуги в упреждающем (</w:t>
      </w:r>
      <w:proofErr w:type="spellStart"/>
      <w:r w:rsidRPr="006F1C80">
        <w:rPr>
          <w:rFonts w:ascii="PT Astra Serif" w:hAnsi="PT Astra Serif"/>
          <w:b/>
          <w:sz w:val="28"/>
          <w:szCs w:val="28"/>
        </w:rPr>
        <w:t>проактивном</w:t>
      </w:r>
      <w:proofErr w:type="spellEnd"/>
      <w:r w:rsidRPr="006F1C80">
        <w:rPr>
          <w:rFonts w:ascii="PT Astra Serif" w:hAnsi="PT Astra Serif"/>
          <w:b/>
          <w:sz w:val="28"/>
          <w:szCs w:val="28"/>
        </w:rPr>
        <w:t>) режиме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left="708" w:firstLine="1"/>
        <w:jc w:val="center"/>
        <w:rPr>
          <w:rFonts w:ascii="PT Astra Serif" w:hAnsi="PT Astra Serif"/>
          <w:b/>
          <w:sz w:val="28"/>
          <w:szCs w:val="28"/>
        </w:rPr>
      </w:pP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46.2. Предоставление муниципальной услуги в упреждающем (</w:t>
      </w:r>
      <w:proofErr w:type="spellStart"/>
      <w:r w:rsidRPr="006F1C80">
        <w:rPr>
          <w:rFonts w:ascii="PT Astra Serif" w:hAnsi="PT Astra Serif"/>
          <w:sz w:val="28"/>
          <w:szCs w:val="28"/>
        </w:rPr>
        <w:t>проактивном</w:t>
      </w:r>
      <w:proofErr w:type="spellEnd"/>
      <w:r w:rsidRPr="006F1C80">
        <w:rPr>
          <w:rFonts w:ascii="PT Astra Serif" w:hAnsi="PT Astra Serif"/>
          <w:sz w:val="28"/>
          <w:szCs w:val="28"/>
        </w:rPr>
        <w:t>) режиме, предусмотренном частью 2 статьи 7.3 Федеральн</w:t>
      </w:r>
      <w:bookmarkStart w:id="1" w:name="_GoBack"/>
      <w:bookmarkEnd w:id="1"/>
      <w:r w:rsidRPr="006F1C80">
        <w:rPr>
          <w:rFonts w:ascii="PT Astra Serif" w:hAnsi="PT Astra Serif"/>
          <w:sz w:val="28"/>
          <w:szCs w:val="28"/>
        </w:rPr>
        <w:t>ого закона от 27.07.2010 № 210-ФЗ «Об организации предоставления государственных и муниципальных услуг» не предусмотрено</w:t>
      </w:r>
      <w:proofErr w:type="gramStart"/>
      <w:r w:rsidRPr="006F1C80">
        <w:rPr>
          <w:rFonts w:ascii="PT Astra Serif" w:hAnsi="PT Astra Serif"/>
          <w:sz w:val="28"/>
          <w:szCs w:val="28"/>
        </w:rPr>
        <w:t>.».</w:t>
      </w:r>
      <w:proofErr w:type="gramEnd"/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1.3.</w:t>
      </w:r>
      <w:r w:rsidRPr="006F1C80">
        <w:rPr>
          <w:rFonts w:ascii="PT Astra Serif" w:hAnsi="PT Astra Serif"/>
          <w:sz w:val="28"/>
          <w:szCs w:val="28"/>
        </w:rPr>
        <w:tab/>
        <w:t xml:space="preserve">В разделе </w:t>
      </w:r>
      <w:r w:rsidRPr="006F1C80">
        <w:rPr>
          <w:rFonts w:ascii="PT Astra Serif" w:hAnsi="PT Astra Serif"/>
          <w:sz w:val="28"/>
          <w:szCs w:val="28"/>
          <w:lang w:val="en-US"/>
        </w:rPr>
        <w:t>III</w:t>
      </w:r>
      <w:r w:rsidRPr="006F1C80">
        <w:rPr>
          <w:rFonts w:ascii="PT Astra Serif" w:hAnsi="PT Astra Serif"/>
          <w:sz w:val="28"/>
          <w:szCs w:val="28"/>
        </w:rPr>
        <w:t>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1.3.1.</w:t>
      </w:r>
      <w:r w:rsidRPr="006F1C80">
        <w:rPr>
          <w:rFonts w:ascii="PT Astra Serif" w:hAnsi="PT Astra Serif"/>
          <w:sz w:val="28"/>
          <w:szCs w:val="28"/>
        </w:rPr>
        <w:tab/>
        <w:t>Пункт 48 дополнить подпунктом 7 следующего содержания: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«7)</w:t>
      </w:r>
      <w:r w:rsidRPr="006F1C80">
        <w:rPr>
          <w:rFonts w:ascii="PT Astra Serif" w:hAnsi="PT Astra Serif"/>
          <w:sz w:val="28"/>
          <w:szCs w:val="28"/>
        </w:rPr>
        <w:tab/>
        <w:t>возможность заполнения несколькими заявителями одной электронной формы запроса при обращении за муниципальной услугой, предполагающей направление совместного запроса несколькими заявителями</w:t>
      </w:r>
      <w:proofErr w:type="gramStart"/>
      <w:r w:rsidRPr="006F1C80">
        <w:rPr>
          <w:rFonts w:ascii="PT Astra Serif" w:hAnsi="PT Astra Serif"/>
          <w:sz w:val="28"/>
          <w:szCs w:val="28"/>
        </w:rPr>
        <w:t>.».</w:t>
      </w:r>
      <w:proofErr w:type="gramEnd"/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1.3.2.</w:t>
      </w:r>
      <w:r w:rsidRPr="006F1C80">
        <w:rPr>
          <w:rFonts w:ascii="PT Astra Serif" w:hAnsi="PT Astra Serif"/>
          <w:sz w:val="28"/>
          <w:szCs w:val="28"/>
        </w:rPr>
        <w:tab/>
        <w:t>Подпункт 4 пункта 48 изложить в следующей редакции: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6F1C80">
        <w:rPr>
          <w:rFonts w:ascii="PT Astra Serif" w:hAnsi="PT Astra Serif"/>
          <w:sz w:val="28"/>
          <w:szCs w:val="28"/>
        </w:rPr>
        <w:lastRenderedPageBreak/>
        <w:t>«4)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едином портале, порталах услуг или официальных сайтах, в</w:t>
      </w:r>
      <w:proofErr w:type="gramEnd"/>
      <w:r w:rsidRPr="006F1C80">
        <w:rPr>
          <w:rFonts w:ascii="PT Astra Serif" w:hAnsi="PT Astra Serif"/>
          <w:sz w:val="28"/>
          <w:szCs w:val="28"/>
        </w:rPr>
        <w:t xml:space="preserve"> части, касающейся сведений, отсутствующих в единой системе идентификации и аутентификации</w:t>
      </w:r>
      <w:proofErr w:type="gramStart"/>
      <w:r w:rsidRPr="006F1C80">
        <w:rPr>
          <w:rFonts w:ascii="PT Astra Serif" w:hAnsi="PT Astra Serif"/>
          <w:sz w:val="28"/>
          <w:szCs w:val="28"/>
        </w:rPr>
        <w:t>;»</w:t>
      </w:r>
      <w:proofErr w:type="gramEnd"/>
      <w:r w:rsidRPr="006F1C80">
        <w:rPr>
          <w:rFonts w:ascii="PT Astra Serif" w:hAnsi="PT Astra Serif"/>
          <w:sz w:val="28"/>
          <w:szCs w:val="28"/>
        </w:rPr>
        <w:t>.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1.3.3.</w:t>
      </w:r>
      <w:r w:rsidRPr="006F1C80">
        <w:rPr>
          <w:rFonts w:ascii="PT Astra Serif" w:hAnsi="PT Astra Serif"/>
          <w:sz w:val="28"/>
          <w:szCs w:val="28"/>
        </w:rPr>
        <w:tab/>
        <w:t>Пункт 50 изложить в следующей редакции: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«50.</w:t>
      </w:r>
      <w:r w:rsidRPr="006F1C80">
        <w:rPr>
          <w:rFonts w:ascii="PT Astra Serif" w:hAnsi="PT Astra Serif"/>
          <w:sz w:val="28"/>
          <w:szCs w:val="28"/>
        </w:rPr>
        <w:tab/>
        <w:t>Заявителю в качестве результата предоставления муниципальной услуги обеспечивается по его выбору возможность: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-</w:t>
      </w:r>
      <w:r w:rsidRPr="006F1C80">
        <w:rPr>
          <w:rFonts w:ascii="PT Astra Serif" w:hAnsi="PT Astra Serif"/>
          <w:sz w:val="28"/>
          <w:szCs w:val="28"/>
        </w:rPr>
        <w:tab/>
        <w:t>получения электронного документа, подписанного с использованием усиленной квалифицированной электронной подписи;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-</w:t>
      </w:r>
      <w:r w:rsidRPr="006F1C80">
        <w:rPr>
          <w:rFonts w:ascii="PT Astra Serif" w:hAnsi="PT Astra Serif"/>
          <w:sz w:val="28"/>
          <w:szCs w:val="28"/>
        </w:rPr>
        <w:tab/>
        <w:t>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органа усиленной квалифицированной электронной подписью;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-</w:t>
      </w:r>
      <w:r w:rsidRPr="006F1C80">
        <w:rPr>
          <w:rFonts w:ascii="PT Astra Serif" w:hAnsi="PT Astra Serif"/>
          <w:sz w:val="28"/>
          <w:szCs w:val="28"/>
        </w:rPr>
        <w:tab/>
        <w:t>внесения изменений в сведения, содержащиеся в государственных (муниципальных) информационных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услуги;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-</w:t>
      </w:r>
      <w:r w:rsidRPr="006F1C80">
        <w:rPr>
          <w:rFonts w:ascii="PT Astra Serif" w:hAnsi="PT Astra Serif"/>
          <w:sz w:val="28"/>
          <w:szCs w:val="28"/>
        </w:rPr>
        <w:tab/>
        <w:t>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Управления образования</w:t>
      </w:r>
      <w:proofErr w:type="gramStart"/>
      <w:r w:rsidRPr="006F1C80">
        <w:rPr>
          <w:rFonts w:ascii="PT Astra Serif" w:hAnsi="PT Astra Serif"/>
          <w:sz w:val="28"/>
          <w:szCs w:val="28"/>
        </w:rPr>
        <w:t>.».</w:t>
      </w:r>
      <w:proofErr w:type="gramEnd"/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1.4.</w:t>
      </w:r>
      <w:r w:rsidRPr="006F1C80">
        <w:rPr>
          <w:rFonts w:ascii="PT Astra Serif" w:hAnsi="PT Astra Serif"/>
          <w:sz w:val="28"/>
          <w:szCs w:val="28"/>
        </w:rPr>
        <w:tab/>
        <w:t>В приложении 10 к административному регламенту:</w:t>
      </w:r>
    </w:p>
    <w:p w:rsidR="006F1C80" w:rsidRPr="006F1C80" w:rsidRDefault="006F1C80" w:rsidP="006F1C80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1.4.1.</w:t>
      </w:r>
      <w:r w:rsidRPr="006F1C80">
        <w:rPr>
          <w:rFonts w:ascii="PT Astra Serif" w:hAnsi="PT Astra Serif"/>
          <w:sz w:val="28"/>
          <w:szCs w:val="28"/>
        </w:rPr>
        <w:tab/>
      </w:r>
      <w:proofErr w:type="gramStart"/>
      <w:r w:rsidRPr="006F1C80">
        <w:rPr>
          <w:rFonts w:ascii="PT Astra Serif" w:hAnsi="PT Astra Serif"/>
          <w:sz w:val="28"/>
          <w:szCs w:val="28"/>
        </w:rPr>
        <w:t>Прием и проверка комплектности документов, в том числе установление личности заявителя (представителя заявителя) по паспорту гражданина Российской Федерации либо иному документу, удостоверяющему личность в соответствии с законодательством Российской Федерации, либо посредством идентификации и аутентификации с использованием информационных систем, указанных в частях 10 и 11 статьи 7 Федерального закона от 27 июля 2010 года № 210-ФЗ «Об организации предоставления государственных и муниципальных</w:t>
      </w:r>
      <w:proofErr w:type="gramEnd"/>
      <w:r w:rsidRPr="006F1C80">
        <w:rPr>
          <w:rFonts w:ascii="PT Astra Serif" w:hAnsi="PT Astra Serif"/>
          <w:sz w:val="28"/>
          <w:szCs w:val="28"/>
        </w:rPr>
        <w:t xml:space="preserve"> услуг», на наличие/отсутствие оснований для отказа в приеме документов, предусмотренных пунктом 36 административного регламента</w:t>
      </w:r>
      <w:proofErr w:type="gramStart"/>
      <w:r w:rsidRPr="006F1C80">
        <w:rPr>
          <w:rFonts w:ascii="PT Astra Serif" w:hAnsi="PT Astra Serif"/>
          <w:sz w:val="28"/>
          <w:szCs w:val="28"/>
        </w:rPr>
        <w:t>.».</w:t>
      </w:r>
      <w:proofErr w:type="gramEnd"/>
    </w:p>
    <w:p w:rsidR="006F1C80" w:rsidRPr="006F1C80" w:rsidRDefault="006F1C80" w:rsidP="006F1C80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2.</w:t>
      </w:r>
      <w:r w:rsidRPr="006F1C80">
        <w:rPr>
          <w:rFonts w:ascii="PT Astra Serif" w:hAnsi="PT Astra Serif"/>
          <w:sz w:val="28"/>
          <w:szCs w:val="28"/>
        </w:rPr>
        <w:tab/>
        <w:t>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6F1C80" w:rsidRPr="006F1C80" w:rsidRDefault="006F1C80" w:rsidP="006F1C80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t>3.</w:t>
      </w:r>
      <w:r w:rsidRPr="006F1C80">
        <w:rPr>
          <w:rFonts w:ascii="PT Astra Serif" w:hAnsi="PT Astra Serif"/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6F1C80" w:rsidRPr="006F1C80" w:rsidRDefault="006F1C80" w:rsidP="006F1C80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6F1C80">
        <w:rPr>
          <w:rFonts w:ascii="PT Astra Serif" w:hAnsi="PT Astra Serif"/>
          <w:sz w:val="28"/>
          <w:szCs w:val="28"/>
        </w:rPr>
        <w:lastRenderedPageBreak/>
        <w:t>4.</w:t>
      </w:r>
      <w:r w:rsidRPr="006F1C80">
        <w:rPr>
          <w:rFonts w:ascii="PT Astra Serif" w:hAnsi="PT Astra Serif"/>
          <w:sz w:val="28"/>
          <w:szCs w:val="28"/>
        </w:rPr>
        <w:tab/>
      </w:r>
      <w:proofErr w:type="gramStart"/>
      <w:r w:rsidRPr="006F1C80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6F1C80">
        <w:rPr>
          <w:rFonts w:ascii="PT Astra Serif" w:hAnsi="PT Astra Serif"/>
          <w:sz w:val="28"/>
          <w:szCs w:val="28"/>
        </w:rPr>
        <w:t xml:space="preserve"> выполнением постановления </w:t>
      </w:r>
      <w:r w:rsidRPr="006F1C80">
        <w:rPr>
          <w:rFonts w:ascii="PT Astra Serif" w:hAnsi="PT Astra Serif"/>
          <w:color w:val="000000"/>
          <w:sz w:val="28"/>
          <w:szCs w:val="28"/>
        </w:rPr>
        <w:t xml:space="preserve">возложить на заместителя главы города Югорска </w:t>
      </w:r>
      <w:proofErr w:type="spellStart"/>
      <w:r w:rsidRPr="006F1C80">
        <w:rPr>
          <w:rFonts w:ascii="PT Astra Serif" w:hAnsi="PT Astra Serif"/>
          <w:color w:val="000000"/>
          <w:sz w:val="28"/>
          <w:szCs w:val="28"/>
        </w:rPr>
        <w:t>Носкову</w:t>
      </w:r>
      <w:proofErr w:type="spellEnd"/>
      <w:r w:rsidRPr="006F1C80">
        <w:rPr>
          <w:rFonts w:ascii="PT Astra Serif" w:hAnsi="PT Astra Serif"/>
          <w:color w:val="000000"/>
          <w:sz w:val="28"/>
          <w:szCs w:val="28"/>
        </w:rPr>
        <w:t xml:space="preserve"> Л.И.</w:t>
      </w:r>
    </w:p>
    <w:p w:rsidR="006F1C80" w:rsidRPr="006F1C80" w:rsidRDefault="006F1C80" w:rsidP="006F1C80">
      <w:pPr>
        <w:rPr>
          <w:rFonts w:eastAsiaTheme="minorHAnsi"/>
          <w:b/>
          <w:sz w:val="28"/>
          <w:szCs w:val="26"/>
          <w:lang w:eastAsia="en-US"/>
        </w:rPr>
      </w:pPr>
    </w:p>
    <w:p w:rsidR="006F1C80" w:rsidRPr="006F1C80" w:rsidRDefault="006F1C80" w:rsidP="006F1C80">
      <w:pPr>
        <w:rPr>
          <w:rFonts w:ascii="PT Astra Serif" w:eastAsiaTheme="minorHAnsi" w:hAnsi="PT Astra Serif" w:cstheme="minorBidi"/>
          <w:b/>
          <w:sz w:val="28"/>
          <w:szCs w:val="26"/>
          <w:lang w:eastAsia="en-US"/>
        </w:rPr>
      </w:pPr>
    </w:p>
    <w:tbl>
      <w:tblPr>
        <w:tblStyle w:val="1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54"/>
        <w:gridCol w:w="3902"/>
        <w:gridCol w:w="1995"/>
      </w:tblGrid>
      <w:tr w:rsidR="006F1C80" w:rsidRPr="006F1C80" w:rsidTr="00D633FA">
        <w:trPr>
          <w:trHeight w:val="1443"/>
        </w:trPr>
        <w:tc>
          <w:tcPr>
            <w:tcW w:w="1976" w:type="pct"/>
          </w:tcPr>
          <w:p w:rsidR="006F1C80" w:rsidRPr="006F1C80" w:rsidRDefault="006F1C80" w:rsidP="006F1C80">
            <w:pPr>
              <w:rPr>
                <w:rFonts w:ascii="PT Astra Serif" w:hAnsi="PT Astra Serif"/>
                <w:b/>
                <w:sz w:val="28"/>
                <w:szCs w:val="26"/>
              </w:rPr>
            </w:pPr>
            <w:r w:rsidRPr="006F1C80">
              <w:rPr>
                <w:rFonts w:ascii="PT Astra Serif" w:eastAsiaTheme="minorHAnsi" w:hAnsi="PT Astra Serif" w:cstheme="minorBidi"/>
                <w:b/>
                <w:noProof/>
                <w:sz w:val="28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592987" wp14:editId="669AE93F">
                      <wp:simplePos x="0" y="0"/>
                      <wp:positionH relativeFrom="column">
                        <wp:posOffset>2328545</wp:posOffset>
                      </wp:positionH>
                      <wp:positionV relativeFrom="paragraph">
                        <wp:posOffset>20929</wp:posOffset>
                      </wp:positionV>
                      <wp:extent cx="2413635" cy="913765"/>
                      <wp:effectExtent l="0" t="0" r="24765" b="19685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635" cy="913765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6" o:spid="_x0000_s1026" style="position:absolute;margin-left:183.35pt;margin-top:1.65pt;width:190.05pt;height:71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" filled="f" strokecolor="windowText" strokeweight=".25pt"/>
                  </w:pict>
                </mc:Fallback>
              </mc:AlternateContent>
            </w:r>
          </w:p>
          <w:p w:rsidR="006F1C80" w:rsidRPr="006F1C80" w:rsidRDefault="006F1C80" w:rsidP="006F1C80">
            <w:pPr>
              <w:rPr>
                <w:rFonts w:ascii="PT Astra Serif" w:hAnsi="PT Astra Serif"/>
                <w:b/>
                <w:sz w:val="20"/>
                <w:szCs w:val="26"/>
              </w:rPr>
            </w:pPr>
            <w:r w:rsidRPr="006F1C80">
              <w:rPr>
                <w:rFonts w:ascii="PT Astra Serif" w:hAnsi="PT Astra Serif"/>
                <w:b/>
                <w:sz w:val="28"/>
                <w:szCs w:val="26"/>
              </w:rPr>
              <w:t>Глава города Югорска</w:t>
            </w:r>
          </w:p>
        </w:tc>
        <w:tc>
          <w:tcPr>
            <w:tcW w:w="2001" w:type="pct"/>
            <w:vAlign w:val="center"/>
          </w:tcPr>
          <w:p w:rsidR="006F1C80" w:rsidRPr="006F1C80" w:rsidRDefault="006F1C80" w:rsidP="006F1C80">
            <w:pPr>
              <w:jc w:val="center"/>
              <w:rPr>
                <w:rFonts w:ascii="PT Astra Serif" w:eastAsia="Calibri" w:hAnsi="PT Astra Serif"/>
                <w:b/>
                <w:sz w:val="18"/>
                <w:szCs w:val="18"/>
              </w:rPr>
            </w:pPr>
            <w:r w:rsidRPr="006F1C80">
              <w:rPr>
                <w:noProof/>
                <w:sz w:val="18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FF3017B" wp14:editId="088CC598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1C80">
              <w:rPr>
                <w:rFonts w:ascii="PT Astra Serif" w:eastAsia="Calibri" w:hAnsi="PT Astra Serif"/>
                <w:b/>
                <w:color w:val="D9D9D9"/>
                <w:sz w:val="20"/>
                <w:szCs w:val="26"/>
              </w:rPr>
              <w:t xml:space="preserve">          </w:t>
            </w:r>
            <w:r w:rsidRPr="006F1C80">
              <w:rPr>
                <w:rFonts w:ascii="PT Astra Serif" w:eastAsia="Calibri" w:hAnsi="PT Astra Serif"/>
                <w:b/>
                <w:sz w:val="18"/>
                <w:szCs w:val="18"/>
              </w:rPr>
              <w:t>ДОКУМЕНТ ПОДПИСАН</w:t>
            </w:r>
          </w:p>
          <w:p w:rsidR="006F1C80" w:rsidRPr="006F1C80" w:rsidRDefault="006F1C80" w:rsidP="006F1C80">
            <w:pPr>
              <w:jc w:val="center"/>
              <w:rPr>
                <w:rFonts w:ascii="PT Astra Serif" w:eastAsia="Calibri" w:hAnsi="PT Astra Serif"/>
                <w:b/>
                <w:sz w:val="18"/>
                <w:szCs w:val="18"/>
              </w:rPr>
            </w:pPr>
            <w:r w:rsidRPr="006F1C80">
              <w:rPr>
                <w:rFonts w:ascii="PT Astra Serif" w:eastAsia="Calibri" w:hAnsi="PT Astra Serif"/>
                <w:b/>
                <w:sz w:val="18"/>
                <w:szCs w:val="18"/>
              </w:rPr>
              <w:t xml:space="preserve">            ЭЛЕКТРОННОЙ ПОДПИСЬЮ</w:t>
            </w:r>
          </w:p>
          <w:p w:rsidR="006F1C80" w:rsidRPr="006F1C80" w:rsidRDefault="006F1C80" w:rsidP="006F1C80">
            <w:pPr>
              <w:jc w:val="center"/>
              <w:rPr>
                <w:rFonts w:ascii="PT Astra Serif" w:eastAsia="Calibri" w:hAnsi="PT Astra Serif"/>
                <w:b/>
                <w:sz w:val="18"/>
                <w:szCs w:val="18"/>
              </w:rPr>
            </w:pPr>
          </w:p>
          <w:p w:rsidR="006F1C80" w:rsidRPr="006F1C80" w:rsidRDefault="006F1C80" w:rsidP="006F1C8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F1C80">
              <w:rPr>
                <w:rFonts w:ascii="PT Astra Serif" w:hAnsi="PT Astra Serif"/>
                <w:sz w:val="18"/>
                <w:szCs w:val="18"/>
              </w:rPr>
              <w:t>Сертификат  [Номер сертификата 1]</w:t>
            </w:r>
          </w:p>
          <w:p w:rsidR="006F1C80" w:rsidRPr="006F1C80" w:rsidRDefault="006F1C80" w:rsidP="006F1C8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F1C80">
              <w:rPr>
                <w:rFonts w:ascii="PT Astra Serif" w:hAnsi="PT Astra Serif"/>
                <w:sz w:val="18"/>
                <w:szCs w:val="18"/>
              </w:rPr>
              <w:t>Владелец [Владелец сертификата 1]</w:t>
            </w:r>
          </w:p>
          <w:p w:rsidR="006F1C80" w:rsidRPr="006F1C80" w:rsidRDefault="006F1C80" w:rsidP="006F1C80">
            <w:pPr>
              <w:jc w:val="center"/>
              <w:rPr>
                <w:rFonts w:ascii="PT Astra Serif" w:eastAsia="Calibri" w:hAnsi="PT Astra Serif"/>
                <w:szCs w:val="26"/>
              </w:rPr>
            </w:pPr>
            <w:r w:rsidRPr="006F1C80">
              <w:rPr>
                <w:rFonts w:ascii="PT Astra Serif" w:eastAsia="Calibri" w:hAnsi="PT Astra Serif"/>
                <w:sz w:val="18"/>
                <w:szCs w:val="18"/>
              </w:rPr>
              <w:t>Действителен с [</w:t>
            </w:r>
            <w:proofErr w:type="spellStart"/>
            <w:r w:rsidRPr="006F1C80">
              <w:rPr>
                <w:rFonts w:ascii="PT Astra Serif" w:eastAsia="Calibri" w:hAnsi="PT Astra Serif"/>
                <w:sz w:val="18"/>
                <w:szCs w:val="18"/>
              </w:rPr>
              <w:t>ДатаС</w:t>
            </w:r>
            <w:proofErr w:type="spellEnd"/>
            <w:r w:rsidRPr="006F1C80">
              <w:rPr>
                <w:rFonts w:ascii="PT Astra Serif" w:eastAsia="Calibri" w:hAnsi="PT Astra Serif"/>
                <w:sz w:val="18"/>
                <w:szCs w:val="18"/>
              </w:rPr>
              <w:t xml:space="preserve"> 1] по [</w:t>
            </w:r>
            <w:proofErr w:type="spellStart"/>
            <w:r w:rsidRPr="006F1C80">
              <w:rPr>
                <w:rFonts w:ascii="PT Astra Serif" w:eastAsia="Calibri" w:hAnsi="PT Astra Serif"/>
                <w:sz w:val="18"/>
                <w:szCs w:val="18"/>
              </w:rPr>
              <w:t>ДатаПо</w:t>
            </w:r>
            <w:proofErr w:type="spellEnd"/>
            <w:r w:rsidRPr="006F1C80">
              <w:rPr>
                <w:rFonts w:ascii="PT Astra Serif" w:eastAsia="Calibri" w:hAnsi="PT Astra Serif"/>
                <w:sz w:val="18"/>
                <w:szCs w:val="18"/>
              </w:rPr>
              <w:t xml:space="preserve"> 1]</w:t>
            </w:r>
          </w:p>
        </w:tc>
        <w:tc>
          <w:tcPr>
            <w:tcW w:w="1023" w:type="pct"/>
          </w:tcPr>
          <w:p w:rsidR="006F1C80" w:rsidRPr="006F1C80" w:rsidRDefault="006F1C80" w:rsidP="006F1C80">
            <w:pPr>
              <w:jc w:val="both"/>
              <w:rPr>
                <w:rFonts w:ascii="PT Astra Serif" w:hAnsi="PT Astra Serif"/>
                <w:b/>
                <w:sz w:val="28"/>
                <w:szCs w:val="26"/>
              </w:rPr>
            </w:pPr>
            <w:r w:rsidRPr="006F1C80">
              <w:rPr>
                <w:rFonts w:ascii="PT Astra Serif" w:hAnsi="PT Astra Serif"/>
                <w:b/>
                <w:sz w:val="28"/>
                <w:szCs w:val="26"/>
              </w:rPr>
              <w:t xml:space="preserve">  </w:t>
            </w:r>
          </w:p>
          <w:p w:rsidR="006F1C80" w:rsidRPr="006F1C80" w:rsidRDefault="006F1C80" w:rsidP="006F1C80">
            <w:pPr>
              <w:jc w:val="both"/>
              <w:rPr>
                <w:rFonts w:ascii="PT Astra Serif" w:hAnsi="PT Astra Serif"/>
                <w:b/>
                <w:sz w:val="20"/>
                <w:szCs w:val="26"/>
              </w:rPr>
            </w:pPr>
            <w:r w:rsidRPr="006F1C80">
              <w:rPr>
                <w:rFonts w:ascii="PT Astra Serif" w:hAnsi="PT Astra Serif"/>
                <w:b/>
                <w:sz w:val="28"/>
                <w:szCs w:val="26"/>
              </w:rPr>
              <w:t xml:space="preserve">  А.Ю. Харлов</w:t>
            </w:r>
          </w:p>
        </w:tc>
      </w:tr>
      <w:bookmarkEnd w:id="0"/>
    </w:tbl>
    <w:p w:rsidR="00F3636A" w:rsidRPr="006F1C80" w:rsidRDefault="00F3636A" w:rsidP="006F1C80"/>
    <w:sectPr w:rsidR="00F3636A" w:rsidRPr="006F1C80" w:rsidSect="00BC617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57A49BF"/>
    <w:multiLevelType w:val="hybridMultilevel"/>
    <w:tmpl w:val="0316C6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04342E"/>
    <w:multiLevelType w:val="hybridMultilevel"/>
    <w:tmpl w:val="27B6E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C05709"/>
    <w:multiLevelType w:val="multilevel"/>
    <w:tmpl w:val="62386492"/>
    <w:lvl w:ilvl="0">
      <w:start w:val="1"/>
      <w:numFmt w:val="decimal"/>
      <w:lvlText w:val="%1."/>
      <w:lvlJc w:val="left"/>
      <w:pPr>
        <w:ind w:left="1785" w:hanging="1065"/>
      </w:pPr>
      <w:rPr>
        <w:rFonts w:ascii="PT Astra Serif" w:eastAsia="Times New Roman" w:hAnsi="PT Astra Serif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5C"/>
    <w:rsid w:val="00001DEF"/>
    <w:rsid w:val="00087EEE"/>
    <w:rsid w:val="00091237"/>
    <w:rsid w:val="00093810"/>
    <w:rsid w:val="000968F8"/>
    <w:rsid w:val="000A02AD"/>
    <w:rsid w:val="000D66C5"/>
    <w:rsid w:val="000E336A"/>
    <w:rsid w:val="001168D4"/>
    <w:rsid w:val="00121209"/>
    <w:rsid w:val="00122153"/>
    <w:rsid w:val="001437CA"/>
    <w:rsid w:val="00143A67"/>
    <w:rsid w:val="00150595"/>
    <w:rsid w:val="00153762"/>
    <w:rsid w:val="001553DE"/>
    <w:rsid w:val="00170070"/>
    <w:rsid w:val="001741CC"/>
    <w:rsid w:val="00181128"/>
    <w:rsid w:val="00187A01"/>
    <w:rsid w:val="001964E9"/>
    <w:rsid w:val="001A211D"/>
    <w:rsid w:val="001A38EE"/>
    <w:rsid w:val="001C1626"/>
    <w:rsid w:val="001C63FD"/>
    <w:rsid w:val="001C7EE2"/>
    <w:rsid w:val="001D01ED"/>
    <w:rsid w:val="001D21C7"/>
    <w:rsid w:val="001D62D6"/>
    <w:rsid w:val="001F3240"/>
    <w:rsid w:val="00221B66"/>
    <w:rsid w:val="00232E45"/>
    <w:rsid w:val="00262F52"/>
    <w:rsid w:val="00270E62"/>
    <w:rsid w:val="002860E2"/>
    <w:rsid w:val="00287EBD"/>
    <w:rsid w:val="002921AB"/>
    <w:rsid w:val="002E4332"/>
    <w:rsid w:val="002F3155"/>
    <w:rsid w:val="00322BF5"/>
    <w:rsid w:val="00337486"/>
    <w:rsid w:val="00353CB6"/>
    <w:rsid w:val="00384726"/>
    <w:rsid w:val="00392A63"/>
    <w:rsid w:val="00406069"/>
    <w:rsid w:val="004270A1"/>
    <w:rsid w:val="00447F2D"/>
    <w:rsid w:val="0046519B"/>
    <w:rsid w:val="00482767"/>
    <w:rsid w:val="004854C7"/>
    <w:rsid w:val="004D371E"/>
    <w:rsid w:val="004F0335"/>
    <w:rsid w:val="005035BD"/>
    <w:rsid w:val="00536DA3"/>
    <w:rsid w:val="00550BD2"/>
    <w:rsid w:val="00557779"/>
    <w:rsid w:val="00561C23"/>
    <w:rsid w:val="00574AFE"/>
    <w:rsid w:val="005923C4"/>
    <w:rsid w:val="005C3AFC"/>
    <w:rsid w:val="005E5461"/>
    <w:rsid w:val="006063E7"/>
    <w:rsid w:val="006218C1"/>
    <w:rsid w:val="00646D0D"/>
    <w:rsid w:val="0066147B"/>
    <w:rsid w:val="00662300"/>
    <w:rsid w:val="00667D70"/>
    <w:rsid w:val="00683299"/>
    <w:rsid w:val="006972A5"/>
    <w:rsid w:val="006C2969"/>
    <w:rsid w:val="006D309B"/>
    <w:rsid w:val="006F1C80"/>
    <w:rsid w:val="007120C3"/>
    <w:rsid w:val="0072716A"/>
    <w:rsid w:val="00740A2E"/>
    <w:rsid w:val="00742D73"/>
    <w:rsid w:val="00743529"/>
    <w:rsid w:val="00745345"/>
    <w:rsid w:val="0075214F"/>
    <w:rsid w:val="00753E0D"/>
    <w:rsid w:val="0076253C"/>
    <w:rsid w:val="0076672D"/>
    <w:rsid w:val="007D1D0C"/>
    <w:rsid w:val="007D713D"/>
    <w:rsid w:val="007E3D96"/>
    <w:rsid w:val="007E58C8"/>
    <w:rsid w:val="007E691E"/>
    <w:rsid w:val="00835602"/>
    <w:rsid w:val="00841813"/>
    <w:rsid w:val="00843546"/>
    <w:rsid w:val="0088229A"/>
    <w:rsid w:val="00896BCB"/>
    <w:rsid w:val="008B50E2"/>
    <w:rsid w:val="008C2D2E"/>
    <w:rsid w:val="008D4A20"/>
    <w:rsid w:val="008E5C81"/>
    <w:rsid w:val="00901C33"/>
    <w:rsid w:val="009358C5"/>
    <w:rsid w:val="00955172"/>
    <w:rsid w:val="009A60CD"/>
    <w:rsid w:val="009B0D36"/>
    <w:rsid w:val="009C1AE1"/>
    <w:rsid w:val="009C7C3E"/>
    <w:rsid w:val="009E2A84"/>
    <w:rsid w:val="009E56E0"/>
    <w:rsid w:val="00A310D7"/>
    <w:rsid w:val="00A3125C"/>
    <w:rsid w:val="00A32239"/>
    <w:rsid w:val="00A36136"/>
    <w:rsid w:val="00A577B9"/>
    <w:rsid w:val="00A6555B"/>
    <w:rsid w:val="00A737D3"/>
    <w:rsid w:val="00A83AED"/>
    <w:rsid w:val="00A928E0"/>
    <w:rsid w:val="00AB107C"/>
    <w:rsid w:val="00AB4631"/>
    <w:rsid w:val="00AC4476"/>
    <w:rsid w:val="00AF58B2"/>
    <w:rsid w:val="00B1639F"/>
    <w:rsid w:val="00B837B6"/>
    <w:rsid w:val="00B86E89"/>
    <w:rsid w:val="00B9355E"/>
    <w:rsid w:val="00BC617F"/>
    <w:rsid w:val="00BD1B01"/>
    <w:rsid w:val="00BE1965"/>
    <w:rsid w:val="00BF553E"/>
    <w:rsid w:val="00BF7EFD"/>
    <w:rsid w:val="00C02FAE"/>
    <w:rsid w:val="00C05BD0"/>
    <w:rsid w:val="00C14B9A"/>
    <w:rsid w:val="00C22130"/>
    <w:rsid w:val="00C32C1D"/>
    <w:rsid w:val="00C32EE0"/>
    <w:rsid w:val="00C70075"/>
    <w:rsid w:val="00C8584B"/>
    <w:rsid w:val="00CA1C73"/>
    <w:rsid w:val="00CB542F"/>
    <w:rsid w:val="00CE6404"/>
    <w:rsid w:val="00CF69AF"/>
    <w:rsid w:val="00D0306A"/>
    <w:rsid w:val="00D11499"/>
    <w:rsid w:val="00D13426"/>
    <w:rsid w:val="00D30879"/>
    <w:rsid w:val="00D30966"/>
    <w:rsid w:val="00D61A5E"/>
    <w:rsid w:val="00D7767A"/>
    <w:rsid w:val="00D830BE"/>
    <w:rsid w:val="00DA17F3"/>
    <w:rsid w:val="00DB329A"/>
    <w:rsid w:val="00DB5D21"/>
    <w:rsid w:val="00DC2730"/>
    <w:rsid w:val="00DC4532"/>
    <w:rsid w:val="00DD2098"/>
    <w:rsid w:val="00DE1778"/>
    <w:rsid w:val="00DE26E7"/>
    <w:rsid w:val="00DF4716"/>
    <w:rsid w:val="00DF74A4"/>
    <w:rsid w:val="00E14A40"/>
    <w:rsid w:val="00E1525A"/>
    <w:rsid w:val="00E234D4"/>
    <w:rsid w:val="00E254C2"/>
    <w:rsid w:val="00E2610F"/>
    <w:rsid w:val="00E36B78"/>
    <w:rsid w:val="00E41B91"/>
    <w:rsid w:val="00E46D9B"/>
    <w:rsid w:val="00E5731C"/>
    <w:rsid w:val="00E61D4E"/>
    <w:rsid w:val="00E747C5"/>
    <w:rsid w:val="00E87B08"/>
    <w:rsid w:val="00EA37C8"/>
    <w:rsid w:val="00EA5F5C"/>
    <w:rsid w:val="00EC7A05"/>
    <w:rsid w:val="00EE71B1"/>
    <w:rsid w:val="00F00E42"/>
    <w:rsid w:val="00F01A2E"/>
    <w:rsid w:val="00F11782"/>
    <w:rsid w:val="00F32A6D"/>
    <w:rsid w:val="00F332A7"/>
    <w:rsid w:val="00F3636A"/>
    <w:rsid w:val="00F460D2"/>
    <w:rsid w:val="00F73050"/>
    <w:rsid w:val="00F776D7"/>
    <w:rsid w:val="00F807FC"/>
    <w:rsid w:val="00FA7BDF"/>
    <w:rsid w:val="00FB4A3E"/>
    <w:rsid w:val="00FC2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9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358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30966"/>
    <w:pPr>
      <w:keepNext/>
      <w:jc w:val="center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1C16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096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rsid w:val="00D30966"/>
    <w:rPr>
      <w:color w:val="0000FF"/>
      <w:u w:val="single"/>
    </w:rPr>
  </w:style>
  <w:style w:type="paragraph" w:styleId="a4">
    <w:name w:val="Body Text"/>
    <w:basedOn w:val="a"/>
    <w:link w:val="a5"/>
    <w:rsid w:val="00D30966"/>
    <w:pPr>
      <w:spacing w:after="120"/>
    </w:pPr>
  </w:style>
  <w:style w:type="character" w:customStyle="1" w:styleId="a5">
    <w:name w:val="Основной текст Знак"/>
    <w:basedOn w:val="a0"/>
    <w:link w:val="a4"/>
    <w:rsid w:val="00D30966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D30966"/>
    <w:pPr>
      <w:widowControl w:val="0"/>
      <w:suppressAutoHyphens/>
      <w:spacing w:line="480" w:lineRule="auto"/>
      <w:jc w:val="both"/>
    </w:pPr>
    <w:rPr>
      <w:rFonts w:eastAsia="Lucida Sans Unicode"/>
      <w:kern w:val="2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309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9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58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8">
    <w:name w:val="Гипертекстовая ссылка"/>
    <w:basedOn w:val="a0"/>
    <w:uiPriority w:val="99"/>
    <w:rsid w:val="009358C5"/>
    <w:rPr>
      <w:b/>
      <w:bCs/>
      <w:color w:val="106BBE"/>
    </w:rPr>
  </w:style>
  <w:style w:type="table" w:customStyle="1" w:styleId="11">
    <w:name w:val="Сетка таблицы1"/>
    <w:basedOn w:val="a1"/>
    <w:next w:val="a9"/>
    <w:uiPriority w:val="59"/>
    <w:rsid w:val="002921A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292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134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5C3AFC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1C16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776D7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tandard">
    <w:name w:val="Standard"/>
    <w:uiPriority w:val="99"/>
    <w:rsid w:val="00662300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val="en-US"/>
    </w:rPr>
  </w:style>
  <w:style w:type="paragraph" w:styleId="ab">
    <w:name w:val="List Paragraph"/>
    <w:basedOn w:val="a"/>
    <w:uiPriority w:val="34"/>
    <w:qFormat/>
    <w:rsid w:val="007120C3"/>
    <w:pPr>
      <w:ind w:left="720"/>
      <w:contextualSpacing/>
    </w:pPr>
  </w:style>
  <w:style w:type="table" w:customStyle="1" w:styleId="110">
    <w:name w:val="Сетка таблицы11"/>
    <w:basedOn w:val="a1"/>
    <w:next w:val="a9"/>
    <w:uiPriority w:val="59"/>
    <w:rsid w:val="006F1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9"/>
    <w:uiPriority w:val="59"/>
    <w:rsid w:val="006F1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9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358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30966"/>
    <w:pPr>
      <w:keepNext/>
      <w:jc w:val="center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1C16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096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rsid w:val="00D30966"/>
    <w:rPr>
      <w:color w:val="0000FF"/>
      <w:u w:val="single"/>
    </w:rPr>
  </w:style>
  <w:style w:type="paragraph" w:styleId="a4">
    <w:name w:val="Body Text"/>
    <w:basedOn w:val="a"/>
    <w:link w:val="a5"/>
    <w:rsid w:val="00D30966"/>
    <w:pPr>
      <w:spacing w:after="120"/>
    </w:pPr>
  </w:style>
  <w:style w:type="character" w:customStyle="1" w:styleId="a5">
    <w:name w:val="Основной текст Знак"/>
    <w:basedOn w:val="a0"/>
    <w:link w:val="a4"/>
    <w:rsid w:val="00D30966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D30966"/>
    <w:pPr>
      <w:widowControl w:val="0"/>
      <w:suppressAutoHyphens/>
      <w:spacing w:line="480" w:lineRule="auto"/>
      <w:jc w:val="both"/>
    </w:pPr>
    <w:rPr>
      <w:rFonts w:eastAsia="Lucida Sans Unicode"/>
      <w:kern w:val="2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309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9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58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8">
    <w:name w:val="Гипертекстовая ссылка"/>
    <w:basedOn w:val="a0"/>
    <w:uiPriority w:val="99"/>
    <w:rsid w:val="009358C5"/>
    <w:rPr>
      <w:b/>
      <w:bCs/>
      <w:color w:val="106BBE"/>
    </w:rPr>
  </w:style>
  <w:style w:type="table" w:customStyle="1" w:styleId="11">
    <w:name w:val="Сетка таблицы1"/>
    <w:basedOn w:val="a1"/>
    <w:next w:val="a9"/>
    <w:uiPriority w:val="59"/>
    <w:rsid w:val="002921A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292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134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5C3AFC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1C16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776D7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tandard">
    <w:name w:val="Standard"/>
    <w:uiPriority w:val="99"/>
    <w:rsid w:val="00662300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val="en-US"/>
    </w:rPr>
  </w:style>
  <w:style w:type="paragraph" w:styleId="ab">
    <w:name w:val="List Paragraph"/>
    <w:basedOn w:val="a"/>
    <w:uiPriority w:val="34"/>
    <w:qFormat/>
    <w:rsid w:val="007120C3"/>
    <w:pPr>
      <w:ind w:left="720"/>
      <w:contextualSpacing/>
    </w:pPr>
  </w:style>
  <w:style w:type="table" w:customStyle="1" w:styleId="110">
    <w:name w:val="Сетка таблицы11"/>
    <w:basedOn w:val="a1"/>
    <w:next w:val="a9"/>
    <w:uiPriority w:val="59"/>
    <w:rsid w:val="006F1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9"/>
    <w:uiPriority w:val="59"/>
    <w:rsid w:val="006F1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1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Сахиуллина Рафина Курбангалеевна</dc:creator>
  <cp:lastModifiedBy>Клименко Анастасия Михайловна</cp:lastModifiedBy>
  <cp:revision>12</cp:revision>
  <cp:lastPrinted>2024-12-24T12:15:00Z</cp:lastPrinted>
  <dcterms:created xsi:type="dcterms:W3CDTF">2025-08-01T04:15:00Z</dcterms:created>
  <dcterms:modified xsi:type="dcterms:W3CDTF">2026-10-30T11:19:00Z</dcterms:modified>
</cp:coreProperties>
</file>